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AB" w:rsidRDefault="006F67AB" w:rsidP="006F67AB"/>
    <w:p w:rsidR="006F67AB" w:rsidRDefault="006F67AB" w:rsidP="006F6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67AB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6F67AB" w:rsidRDefault="006F67AB" w:rsidP="006F6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67AB">
        <w:rPr>
          <w:rFonts w:ascii="Arial" w:hAnsi="Arial" w:cs="Arial"/>
          <w:b/>
          <w:sz w:val="24"/>
          <w:szCs w:val="24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6F67AB" w:rsidRPr="006F67AB" w:rsidRDefault="006F67AB" w:rsidP="006F6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1. Опрос, с выявлением жалоб, сбора анамнеза, уточнением эпидемиологического анамнеза.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2. Осмотр, в том числе пальпация, перкуссия, аускультация, риноскопия, фарингоскопия, непрямая ларингоскопия.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3. Антропометрические исследования, спирометрия, динамометрия, измерение массы тела и его длины.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4. Термометрия бесконтактная.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5. Тонометрия.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6F67AB">
        <w:rPr>
          <w:rFonts w:ascii="Arial" w:hAnsi="Arial" w:cs="Arial"/>
          <w:sz w:val="24"/>
          <w:szCs w:val="24"/>
        </w:rPr>
        <w:t>Неинвазивные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исследования органа зрения и зрительных функций.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6F67AB">
        <w:rPr>
          <w:rFonts w:ascii="Arial" w:hAnsi="Arial" w:cs="Arial"/>
          <w:sz w:val="24"/>
          <w:szCs w:val="24"/>
        </w:rPr>
        <w:t>Неинвазивные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исследования органа слуха и слуховых функций.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8. Исследование функций нервной системы (чувствительной и двигательной сферы).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9. Лабораторные методы обследования, в том числе клинические, биохимические, бактериологические, вирусологические, иммунологические.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10. Функциональные методы обследования, в том числе электрокардиография, суточное </w:t>
      </w:r>
      <w:proofErr w:type="spellStart"/>
      <w:r w:rsidRPr="006F67AB">
        <w:rPr>
          <w:rFonts w:ascii="Arial" w:hAnsi="Arial" w:cs="Arial"/>
          <w:sz w:val="24"/>
          <w:szCs w:val="24"/>
        </w:rPr>
        <w:t>мониторирование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артериального давления, суточное </w:t>
      </w:r>
      <w:proofErr w:type="spellStart"/>
      <w:r w:rsidRPr="006F67AB">
        <w:rPr>
          <w:rFonts w:ascii="Arial" w:hAnsi="Arial" w:cs="Arial"/>
          <w:sz w:val="24"/>
          <w:szCs w:val="24"/>
        </w:rPr>
        <w:t>мониторирование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электрокардиограммы, спирография, </w:t>
      </w:r>
      <w:proofErr w:type="spellStart"/>
      <w:r w:rsidRPr="006F67AB">
        <w:rPr>
          <w:rFonts w:ascii="Arial" w:hAnsi="Arial" w:cs="Arial"/>
          <w:sz w:val="24"/>
          <w:szCs w:val="24"/>
        </w:rPr>
        <w:t>пневмотахометрия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7AB">
        <w:rPr>
          <w:rFonts w:ascii="Arial" w:hAnsi="Arial" w:cs="Arial"/>
          <w:sz w:val="24"/>
          <w:szCs w:val="24"/>
        </w:rPr>
        <w:t>пикфлуометрия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7AB">
        <w:rPr>
          <w:rFonts w:ascii="Arial" w:hAnsi="Arial" w:cs="Arial"/>
          <w:sz w:val="24"/>
          <w:szCs w:val="24"/>
        </w:rPr>
        <w:t>рэоэнцефалография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, электроэнцефалография, </w:t>
      </w:r>
      <w:proofErr w:type="spellStart"/>
      <w:r w:rsidRPr="006F67AB">
        <w:rPr>
          <w:rFonts w:ascii="Arial" w:hAnsi="Arial" w:cs="Arial"/>
          <w:sz w:val="24"/>
          <w:szCs w:val="24"/>
        </w:rPr>
        <w:t>кардиотокография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(для беременных). </w:t>
      </w:r>
    </w:p>
    <w:p w:rsid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6F67AB">
        <w:rPr>
          <w:rFonts w:ascii="Arial" w:hAnsi="Arial" w:cs="Arial"/>
          <w:sz w:val="24"/>
          <w:szCs w:val="24"/>
        </w:rPr>
        <w:t>допплерографические</w:t>
      </w:r>
      <w:proofErr w:type="spellEnd"/>
      <w:r w:rsidRPr="006F67AB">
        <w:rPr>
          <w:rFonts w:ascii="Arial" w:hAnsi="Arial" w:cs="Arial"/>
          <w:sz w:val="24"/>
          <w:szCs w:val="24"/>
        </w:rPr>
        <w:t xml:space="preserve"> исследования. </w:t>
      </w:r>
    </w:p>
    <w:p w:rsidR="006F67AB" w:rsidRP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 xml:space="preserve">12. Введение лекарственных препаратов по назначению врача, в том числе: внутрь, внутримышечно, внутривенно, подкожно, </w:t>
      </w:r>
      <w:proofErr w:type="spellStart"/>
      <w:r w:rsidRPr="006F67AB">
        <w:rPr>
          <w:rFonts w:ascii="Arial" w:hAnsi="Arial" w:cs="Arial"/>
          <w:sz w:val="24"/>
          <w:szCs w:val="24"/>
        </w:rPr>
        <w:t>вн</w:t>
      </w:r>
      <w:r w:rsidRPr="006F67AB">
        <w:rPr>
          <w:rFonts w:ascii="Arial" w:hAnsi="Arial" w:cs="Arial"/>
          <w:sz w:val="24"/>
          <w:szCs w:val="24"/>
        </w:rPr>
        <w:t>трикожно</w:t>
      </w:r>
      <w:proofErr w:type="spellEnd"/>
      <w:r w:rsidRPr="006F67AB">
        <w:rPr>
          <w:rFonts w:ascii="Arial" w:hAnsi="Arial" w:cs="Arial"/>
          <w:sz w:val="24"/>
          <w:szCs w:val="24"/>
        </w:rPr>
        <w:t>.</w:t>
      </w:r>
    </w:p>
    <w:p w:rsidR="006F67AB" w:rsidRP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>13. Медицинский массаж.</w:t>
      </w:r>
    </w:p>
    <w:p w:rsidR="00F2536E" w:rsidRPr="006F67AB" w:rsidRDefault="006F67AB" w:rsidP="006F6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AB">
        <w:rPr>
          <w:rFonts w:ascii="Arial" w:hAnsi="Arial" w:cs="Arial"/>
          <w:sz w:val="24"/>
          <w:szCs w:val="24"/>
        </w:rPr>
        <w:t>14. Лечебная физкультура.</w:t>
      </w:r>
      <w:bookmarkStart w:id="0" w:name="_GoBack"/>
      <w:bookmarkEnd w:id="0"/>
    </w:p>
    <w:sectPr w:rsidR="00F2536E" w:rsidRPr="006F67AB" w:rsidSect="00EE4074">
      <w:pgSz w:w="11906" w:h="16838" w:code="9"/>
      <w:pgMar w:top="425" w:right="1276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24"/>
    <w:rsid w:val="00465C24"/>
    <w:rsid w:val="006F67AB"/>
    <w:rsid w:val="00EE4074"/>
    <w:rsid w:val="00F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D7FB"/>
  <w15:chartTrackingRefBased/>
  <w15:docId w15:val="{B1D2BCF7-8310-4C7B-B647-8F6774BA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2026-05-22T10:18:00Z</dcterms:created>
  <dcterms:modified xsi:type="dcterms:W3CDTF">2026-05-22T10:22:00Z</dcterms:modified>
</cp:coreProperties>
</file>