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A7" w:rsidRDefault="009B73A7" w:rsidP="005E7C3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10700" w:rsidRDefault="005E7C39" w:rsidP="00185D4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работе педа</w:t>
      </w:r>
      <w:r w:rsidR="0018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гога дополнительного образования </w:t>
      </w:r>
    </w:p>
    <w:p w:rsidR="00A86CB0" w:rsidRDefault="00A86CB0" w:rsidP="00185D4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18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 ДО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Центр детей и молодежи «Юность» </w:t>
      </w:r>
    </w:p>
    <w:p w:rsidR="00A86CB0" w:rsidRDefault="00A86CB0" w:rsidP="00185D4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Уватского муниципального округа</w:t>
      </w:r>
      <w:r w:rsidR="0018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E7C39" w:rsidRPr="005E7C39" w:rsidRDefault="006E56BF" w:rsidP="00185D4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A2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F95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A2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- 202</w:t>
      </w:r>
      <w:r w:rsidR="00F95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5E7C39" w:rsidRPr="00185D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E7C39" w:rsidRPr="00310700" w:rsidRDefault="00A205EA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педагога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д.о</w:t>
      </w:r>
      <w:proofErr w:type="spellEnd"/>
      <w:r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4DD3"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="002261B7"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24DD3"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</w:t>
      </w:r>
      <w:r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</w:t>
      </w:r>
      <w:r w:rsidR="00724DD3"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r w:rsidR="00724DD3" w:rsidRPr="0031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</w:p>
    <w:p w:rsidR="005E7C39" w:rsidRPr="00310700" w:rsidRDefault="005E7C39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Квалификационная категория: ___________________</w:t>
      </w:r>
      <w:r w:rsidR="009B73A7"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A205EA"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9B73A7"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24DD3" w:rsidRPr="0031070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110FB6" w:rsidRDefault="00D554BB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программы</w:t>
      </w:r>
      <w:r w:rsidR="00110FB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724D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D554BB" w:rsidRDefault="00D554BB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программы_____________________________________________________</w:t>
      </w:r>
    </w:p>
    <w:p w:rsidR="00D554BB" w:rsidRDefault="00D554BB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деятельности_____________________________________________________________</w:t>
      </w:r>
    </w:p>
    <w:p w:rsidR="00D554BB" w:rsidRDefault="00D554BB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программы: традиционная,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модульная </w:t>
      </w:r>
      <w:r w:rsidRPr="00D554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(нужное подчеркнуть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54BB" w:rsidRPr="00F95EC5" w:rsidRDefault="0073494D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A86CB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(перед отправкой отчёта проверьте корректность заполнения. Все </w:t>
      </w:r>
      <w:r w:rsidR="00F95EC5" w:rsidRPr="00A86CB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комментарии по заполнению</w:t>
      </w:r>
      <w:r w:rsidRPr="00A86CB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 примеры, выделенные синим цветом из таблиц необходимо убрать</w:t>
      </w:r>
      <w:r w:rsidR="00A86CB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!</w:t>
      </w:r>
      <w:r w:rsidRPr="00F95EC5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)</w:t>
      </w:r>
    </w:p>
    <w:p w:rsidR="00D554BB" w:rsidRPr="00185D49" w:rsidRDefault="009B73A7" w:rsidP="00D554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D49">
        <w:rPr>
          <w:rFonts w:ascii="Times New Roman" w:eastAsia="Times New Roman" w:hAnsi="Times New Roman" w:cs="Times New Roman"/>
          <w:b/>
          <w:sz w:val="24"/>
          <w:szCs w:val="24"/>
        </w:rPr>
        <w:t>Характ</w:t>
      </w:r>
      <w:r w:rsidR="00310700">
        <w:rPr>
          <w:rFonts w:ascii="Times New Roman" w:eastAsia="Times New Roman" w:hAnsi="Times New Roman" w:cs="Times New Roman"/>
          <w:b/>
          <w:sz w:val="24"/>
          <w:szCs w:val="24"/>
        </w:rPr>
        <w:t>еристика объединения по составу</w:t>
      </w:r>
    </w:p>
    <w:p w:rsidR="009B73A7" w:rsidRPr="00185D49" w:rsidRDefault="009B73A7" w:rsidP="0073494D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5D4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 обучающихся по группам:</w:t>
      </w:r>
    </w:p>
    <w:tbl>
      <w:tblPr>
        <w:tblW w:w="10901" w:type="dxa"/>
        <w:tblInd w:w="-10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9"/>
        <w:gridCol w:w="932"/>
        <w:gridCol w:w="1052"/>
        <w:gridCol w:w="993"/>
        <w:gridCol w:w="850"/>
        <w:gridCol w:w="992"/>
        <w:gridCol w:w="993"/>
        <w:gridCol w:w="927"/>
        <w:gridCol w:w="779"/>
        <w:gridCol w:w="709"/>
        <w:gridCol w:w="1256"/>
      </w:tblGrid>
      <w:tr w:rsidR="00310700" w:rsidRPr="00213C2A" w:rsidTr="00310700">
        <w:trPr>
          <w:trHeight w:val="246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№ гр.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Default="00310700" w:rsidP="00110FB6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ДООП</w:t>
            </w:r>
          </w:p>
          <w:p w:rsidR="00310700" w:rsidRPr="00213C2A" w:rsidRDefault="00310700" w:rsidP="00110FB6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 на конец года</w:t>
            </w:r>
          </w:p>
        </w:tc>
        <w:tc>
          <w:tcPr>
            <w:tcW w:w="47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31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Прибыли в течение года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Выбыли в течение года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детей, переходящихна след.год обучения</w:t>
            </w:r>
          </w:p>
        </w:tc>
      </w:tr>
      <w:tr w:rsidR="00310700" w:rsidRPr="00213C2A" w:rsidTr="00310700">
        <w:trPr>
          <w:trHeight w:val="1258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310700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6-9 </w:t>
            </w:r>
          </w:p>
          <w:p w:rsidR="00310700" w:rsidRPr="00213C2A" w:rsidRDefault="00310700" w:rsidP="00310700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310700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EA">
              <w:rPr>
                <w:rFonts w:ascii="Times New Roman" w:eastAsia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A205EA" w:rsidRDefault="00310700" w:rsidP="006D3AA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700" w:rsidRPr="00213C2A" w:rsidTr="00310700">
        <w:trPr>
          <w:trHeight w:val="32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261B7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155A41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155A41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700" w:rsidRPr="00213C2A" w:rsidTr="00310700">
        <w:trPr>
          <w:trHeight w:val="32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700" w:rsidRPr="00213C2A" w:rsidTr="00310700">
        <w:trPr>
          <w:trHeight w:val="32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6F1B9F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6F1B9F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700" w:rsidRPr="00213C2A" w:rsidTr="00310700">
        <w:trPr>
          <w:trHeight w:val="32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6061C0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6061C0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6061C0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6061C0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6061C0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10700" w:rsidRPr="00213C2A" w:rsidRDefault="00310700" w:rsidP="006D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C39" w:rsidRPr="005E7C39" w:rsidRDefault="005E7C39" w:rsidP="00F82E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образовательного процесса</w:t>
      </w:r>
    </w:p>
    <w:p w:rsidR="005E7C39" w:rsidRPr="00110FB6" w:rsidRDefault="00285415" w:rsidP="0073494D">
      <w:p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26B53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</w:t>
      </w:r>
      <w:r w:rsidR="0002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программам</w:t>
      </w:r>
      <w:r w:rsidR="0002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разной категории</w:t>
      </w:r>
      <w:r w:rsidR="005E7C39"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0FB6" w:rsidRPr="005E7C39" w:rsidRDefault="00110FB6" w:rsidP="00110FB6">
      <w:p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</w:p>
    <w:tbl>
      <w:tblPr>
        <w:tblW w:w="10765" w:type="dxa"/>
        <w:tblInd w:w="-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417"/>
        <w:gridCol w:w="1418"/>
        <w:gridCol w:w="1559"/>
        <w:gridCol w:w="1843"/>
        <w:gridCol w:w="2551"/>
      </w:tblGrid>
      <w:tr w:rsidR="00310700" w:rsidRPr="00C417D2" w:rsidTr="00026B53">
        <w:trPr>
          <w:trHeight w:val="823"/>
        </w:trPr>
        <w:tc>
          <w:tcPr>
            <w:tcW w:w="1076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94D" w:rsidRDefault="00310700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0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ЧИСЛЕННОСТИ ОБУЧАЮЩИХСЯ РАЗНЫХ КАТЕГОРИЙ</w:t>
            </w:r>
          </w:p>
          <w:p w:rsidR="00310700" w:rsidRPr="00C417D2" w:rsidRDefault="00310700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494D"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(заполняется</w:t>
            </w:r>
            <w:r w:rsidR="0073494D" w:rsidRPr="007349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только цифрами, без ФИО!</w:t>
            </w:r>
            <w:r w:rsidR="007349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285415" w:rsidRPr="00C417D2" w:rsidTr="00285415">
        <w:trPr>
          <w:trHeight w:val="1269"/>
        </w:trPr>
        <w:tc>
          <w:tcPr>
            <w:tcW w:w="1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310700" w:rsidRDefault="00285415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  <w:r w:rsidRPr="0002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"СОП"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Default="00285415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285415" w:rsidRPr="00C417D2" w:rsidRDefault="00285415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C417D2" w:rsidRDefault="00285415" w:rsidP="005E7C3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C417D2" w:rsidRDefault="00285415" w:rsidP="00026B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участников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C417D2" w:rsidRDefault="00285415" w:rsidP="005E7C3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из многодетных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Default="00285415" w:rsidP="00285415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из малообеспеченных семей</w:t>
            </w:r>
          </w:p>
          <w:p w:rsidR="00285415" w:rsidRPr="00C417D2" w:rsidRDefault="00285415" w:rsidP="005E7C3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6"/>
              </w:rPr>
              <w:t>(подтверждена справкой из соцзащиты)</w:t>
            </w:r>
          </w:p>
        </w:tc>
      </w:tr>
      <w:tr w:rsidR="00285415" w:rsidRPr="00C417D2" w:rsidTr="00285415">
        <w:trPr>
          <w:trHeight w:val="452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310700" w:rsidRDefault="00285415" w:rsidP="00A2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6061C0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A2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15" w:rsidRPr="00C417D2" w:rsidTr="00285415">
        <w:trPr>
          <w:trHeight w:val="452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026B53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A2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15" w:rsidRPr="00C417D2" w:rsidTr="00285415">
        <w:trPr>
          <w:trHeight w:val="452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026B53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6F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A2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EF4" w:rsidRPr="00F82EF4" w:rsidRDefault="00F82EF4" w:rsidP="00F82EF4">
      <w:p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</w:p>
    <w:tbl>
      <w:tblPr>
        <w:tblW w:w="10765" w:type="dxa"/>
        <w:tblInd w:w="-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5"/>
        <w:gridCol w:w="1175"/>
        <w:gridCol w:w="1552"/>
        <w:gridCol w:w="1554"/>
        <w:gridCol w:w="1561"/>
        <w:gridCol w:w="1298"/>
        <w:gridCol w:w="1273"/>
      </w:tblGrid>
      <w:tr w:rsidR="00285415" w:rsidRPr="00C417D2" w:rsidTr="00EF3F9F">
        <w:trPr>
          <w:trHeight w:val="384"/>
        </w:trPr>
        <w:tc>
          <w:tcPr>
            <w:tcW w:w="10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285415" w:rsidRPr="00C417D2" w:rsidRDefault="00285415" w:rsidP="0028541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НОЗОЛОГИЧЕСКИЕ ГРУППЫ ОБУЧАЮЩИХСЯ (нарушения здоровья) </w:t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54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3494D"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(заполняется</w:t>
            </w:r>
            <w:r w:rsidR="0073494D" w:rsidRPr="007349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только цифрами, без ФИО!</w:t>
            </w:r>
            <w:r w:rsidR="007349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285415" w:rsidRPr="00C417D2" w:rsidTr="00285415">
        <w:trPr>
          <w:trHeight w:val="444"/>
        </w:trPr>
        <w:tc>
          <w:tcPr>
            <w:tcW w:w="11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нарушения </w:t>
            </w:r>
            <w:proofErr w:type="spellStart"/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cлуха</w:t>
            </w:r>
            <w:proofErr w:type="spellEnd"/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(НС)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 зрения (НЗ)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тяжелые нарушения речи (ТНР)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 опорно-двигательного аппарата (НОДА)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расстройства аутистического спектра (РАС)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задержка психического развития (ЗПР)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285415" w:rsidRPr="00285415" w:rsidRDefault="00285415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415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нарушением интеллекта (умственно отсталые - УО)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85415" w:rsidRPr="00D554BB" w:rsidRDefault="00285415" w:rsidP="00285415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4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тяжелые и </w:t>
            </w:r>
            <w:proofErr w:type="gramStart"/>
            <w:r w:rsidRPr="00D554BB">
              <w:rPr>
                <w:rFonts w:ascii="Times New Roman" w:eastAsia="Times New Roman" w:hAnsi="Times New Roman" w:cs="Times New Roman"/>
                <w:sz w:val="20"/>
                <w:szCs w:val="20"/>
              </w:rPr>
              <w:t>множествен-</w:t>
            </w:r>
            <w:proofErr w:type="spellStart"/>
            <w:r w:rsidRPr="00D554BB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554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нарушения </w:t>
            </w:r>
            <w:r w:rsidRPr="00D554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развития (ТМНР)</w:t>
            </w:r>
          </w:p>
          <w:p w:rsidR="00285415" w:rsidRPr="00C417D2" w:rsidRDefault="00285415" w:rsidP="00285415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15" w:rsidRPr="00C417D2" w:rsidTr="00285415">
        <w:trPr>
          <w:trHeight w:val="452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285415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6061C0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15" w:rsidRPr="00C417D2" w:rsidTr="00285415">
        <w:trPr>
          <w:trHeight w:val="452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285415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15" w:rsidRPr="00C417D2" w:rsidTr="00285415">
        <w:trPr>
          <w:trHeight w:val="452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285415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5415" w:rsidRPr="00C417D2" w:rsidRDefault="00285415" w:rsidP="0087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415" w:rsidRPr="00285415" w:rsidRDefault="00285415" w:rsidP="00D554BB">
      <w:p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</w:p>
    <w:p w:rsidR="00362CF2" w:rsidRDefault="00362CF2" w:rsidP="00362CF2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программе</w:t>
      </w:r>
    </w:p>
    <w:tbl>
      <w:tblPr>
        <w:tblW w:w="10765" w:type="dxa"/>
        <w:tblInd w:w="-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383"/>
        <w:gridCol w:w="1870"/>
        <w:gridCol w:w="2883"/>
        <w:gridCol w:w="2693"/>
      </w:tblGrid>
      <w:tr w:rsidR="00362CF2" w:rsidRPr="00C417D2" w:rsidTr="00362CF2">
        <w:trPr>
          <w:trHeight w:val="474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F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программы                    (долгосрочная           - в годах; краткосрочная             - в месяцах)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F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 (</w:t>
            </w:r>
            <w:r w:rsidRPr="00362C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очная, заочная, очно-заочная</w:t>
            </w:r>
            <w:r w:rsidRPr="00362CF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CF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реализации с применением дистанционных образовательных технологий и /или электронного обучения (</w:t>
            </w:r>
            <w:r w:rsidRPr="00362C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используется/ не используется)</w:t>
            </w:r>
          </w:p>
          <w:p w:rsidR="00362CF2" w:rsidRPr="00C417D2" w:rsidRDefault="00362CF2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C417D2" w:rsidRDefault="00362CF2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F2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Сетевая форма реализации программы</w:t>
            </w:r>
            <w:r w:rsidRPr="00362C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62CF2" w:rsidRPr="00C417D2" w:rsidTr="00362CF2">
        <w:trPr>
          <w:trHeight w:val="1325"/>
        </w:trPr>
        <w:tc>
          <w:tcPr>
            <w:tcW w:w="19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362CF2" w:rsidRDefault="00362CF2" w:rsidP="00362C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747424" w:rsidRDefault="00747424" w:rsidP="00875A69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4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*Модель совместной реализации образовательной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362CF2" w:rsidRPr="00747424" w:rsidRDefault="00747424" w:rsidP="00747424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424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74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Модель использования ресурсов иных организаций, в том числе осуществляющих образовательную деятельность</w:t>
            </w:r>
          </w:p>
        </w:tc>
      </w:tr>
      <w:tr w:rsidR="00362CF2" w:rsidRPr="00C417D2" w:rsidTr="00362CF2">
        <w:trPr>
          <w:trHeight w:val="452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362CF2" w:rsidRDefault="0073494D" w:rsidP="0073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1 год</w:t>
            </w:r>
          </w:p>
          <w:p w:rsidR="0073494D" w:rsidRPr="0073494D" w:rsidRDefault="0073494D" w:rsidP="0073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или</w:t>
            </w:r>
          </w:p>
          <w:p w:rsidR="0073494D" w:rsidRPr="0073494D" w:rsidRDefault="0073494D" w:rsidP="0073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2 месяца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62CF2" w:rsidRPr="0073494D" w:rsidRDefault="0073494D" w:rsidP="0073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очная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362CF2" w:rsidRPr="0073494D" w:rsidRDefault="0073494D" w:rsidP="0073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3494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используется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47424" w:rsidRPr="0073494D" w:rsidRDefault="00747424" w:rsidP="0074742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en-US"/>
              </w:rPr>
            </w:pPr>
            <w:r w:rsidRPr="0073494D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en-US"/>
              </w:rPr>
              <w:t>МАОУ «Туртасская СОШ» УМР</w:t>
            </w:r>
          </w:p>
          <w:p w:rsidR="00747424" w:rsidRPr="0073494D" w:rsidRDefault="00747424" w:rsidP="0074742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en-US"/>
              </w:rPr>
            </w:pPr>
            <w:r w:rsidRPr="0073494D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en-US"/>
              </w:rPr>
              <w:t xml:space="preserve">Договор о сетевой форме реализации образовательных услуг </w:t>
            </w:r>
          </w:p>
          <w:p w:rsidR="00362CF2" w:rsidRPr="0073494D" w:rsidRDefault="00747424" w:rsidP="0074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494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№2 от 01.09.2024г.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47424" w:rsidRPr="0073494D" w:rsidRDefault="00747424" w:rsidP="0074742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</w:pPr>
            <w:r w:rsidRPr="0073494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Пример: Использование МТБ МАОУ «Туртасская СОШ» УМР,</w:t>
            </w:r>
          </w:p>
          <w:p w:rsidR="00747424" w:rsidRPr="0073494D" w:rsidRDefault="00747424" w:rsidP="0074742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</w:pPr>
            <w:r w:rsidRPr="0073494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«Договор безвозмездного пользования муниципальным имуществом»</w:t>
            </w:r>
          </w:p>
          <w:p w:rsidR="00362CF2" w:rsidRPr="0073494D" w:rsidRDefault="00747424" w:rsidP="00747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494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№2 от 01.09.2024г.</w:t>
            </w:r>
          </w:p>
        </w:tc>
      </w:tr>
    </w:tbl>
    <w:p w:rsidR="00362CF2" w:rsidRDefault="00362CF2" w:rsidP="00362CF2">
      <w:pPr>
        <w:pStyle w:val="a3"/>
        <w:shd w:val="clear" w:color="auto" w:fill="FFFFFF"/>
        <w:spacing w:before="100" w:beforeAutospacing="1" w:after="100" w:afterAutospacing="1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</w:t>
      </w:r>
      <w:r w:rsidRPr="00362C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«Модель совместной реализации образовательной программы» (Сетевая форма реализации программы) – это совместная разработка и реализация программы базовой организацией и организацией-участником. Предполагает взаимодействие нескольких образовательных организаций в части разработки, утверждения и (или) реализации образовательной программы.</w:t>
      </w:r>
    </w:p>
    <w:p w:rsidR="00747424" w:rsidRPr="00747424" w:rsidRDefault="00747424" w:rsidP="00747424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424">
        <w:rPr>
          <w:rFonts w:ascii="Times New Roman" w:eastAsia="Times New Roman" w:hAnsi="Times New Roman" w:cs="Times New Roman"/>
          <w:color w:val="000000"/>
          <w:sz w:val="24"/>
          <w:szCs w:val="24"/>
        </w:rPr>
        <w:t>*«Модель использования ресурсов иных организаций, в том числе осуществляющих образовательную деятельность»</w:t>
      </w:r>
      <w:r w:rsidRPr="00747424">
        <w:rPr>
          <w:rFonts w:ascii="Times New Roman" w:hAnsi="Times New Roman" w:cs="Times New Roman"/>
          <w:bCs/>
          <w:sz w:val="24"/>
          <w:szCs w:val="24"/>
        </w:rPr>
        <w:t xml:space="preserve"> (Сетевое взаимодействие при реализации программы) – использование ресурсов образовательной организации или иной организации, реализация образовательной программы с участием организаций, обладающих ресурсами. Реализация данного вида сетевой формы предполагает участие организаций, в том числе не осуществляющих образовательную деятельность</w:t>
      </w:r>
    </w:p>
    <w:p w:rsidR="00747424" w:rsidRPr="00747424" w:rsidRDefault="00747424" w:rsidP="00747424">
      <w:pPr>
        <w:pStyle w:val="2"/>
        <w:shd w:val="clear" w:color="auto" w:fill="FFFFFF"/>
        <w:spacing w:before="0" w:after="0" w:line="240" w:lineRule="auto"/>
        <w:ind w:left="-426" w:right="0"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7424">
        <w:rPr>
          <w:rFonts w:ascii="Times New Roman" w:hAnsi="Times New Roman" w:cs="Times New Roman"/>
          <w:bCs/>
          <w:sz w:val="24"/>
          <w:szCs w:val="24"/>
        </w:rPr>
        <w:t>Формат взаимодействия организаций-партнеров: использование МТБ образовательной организации или иной организации, с указанием договора/соглашения.</w:t>
      </w:r>
    </w:p>
    <w:p w:rsidR="00747424" w:rsidRDefault="00747424" w:rsidP="00747424">
      <w:pPr>
        <w:pStyle w:val="a3"/>
        <w:shd w:val="clear" w:color="auto" w:fill="FFFFFF"/>
        <w:spacing w:before="100" w:beforeAutospacing="1" w:after="100" w:afterAutospacing="1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современных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актико-ориентированных методов </w:t>
      </w:r>
      <w:r w:rsidRPr="0074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форматов обучения по программе</w:t>
      </w:r>
    </w:p>
    <w:p w:rsidR="00747424" w:rsidRPr="0073494D" w:rsidRDefault="00747424" w:rsidP="00747424">
      <w:pPr>
        <w:pStyle w:val="a3"/>
        <w:shd w:val="clear" w:color="auto" w:fill="FFFFFF"/>
        <w:spacing w:before="100" w:beforeAutospacing="1" w:after="100" w:afterAutospacing="1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73494D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(дать краткое описание</w:t>
      </w:r>
      <w:r w:rsidR="005438CA" w:rsidRPr="0073494D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, только то, что прописан</w:t>
      </w:r>
      <w:r w:rsidR="0073494D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о в вашей ДООП. Раздел программы</w:t>
      </w:r>
      <w:r w:rsidR="005438CA" w:rsidRPr="0073494D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 xml:space="preserve"> 2.5. Методические материалы</w:t>
      </w:r>
      <w:r w:rsidRPr="0073494D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)</w:t>
      </w:r>
    </w:p>
    <w:tbl>
      <w:tblPr>
        <w:tblW w:w="10765" w:type="dxa"/>
        <w:tblInd w:w="-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63"/>
        <w:gridCol w:w="1594"/>
        <w:gridCol w:w="1672"/>
        <w:gridCol w:w="1924"/>
        <w:gridCol w:w="2218"/>
      </w:tblGrid>
      <w:tr w:rsidR="00633AD1" w:rsidRPr="00C417D2" w:rsidTr="008260B0">
        <w:trPr>
          <w:trHeight w:val="834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8260B0" w:rsidRDefault="008260B0" w:rsidP="008260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Учебно-исследовательская деятельность                           </w:t>
            </w:r>
          </w:p>
          <w:p w:rsidR="008260B0" w:rsidRPr="008260B0" w:rsidRDefault="008260B0" w:rsidP="008260B0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8260B0" w:rsidRDefault="008260B0" w:rsidP="008260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Проектная деятельность                    </w:t>
            </w:r>
          </w:p>
          <w:p w:rsidR="008260B0" w:rsidRPr="008260B0" w:rsidRDefault="008260B0" w:rsidP="008260B0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8260B0" w:rsidRDefault="008260B0" w:rsidP="00633A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образовательный маршрут                         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8260B0" w:rsidRDefault="008260B0" w:rsidP="00633A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Кейс-технология                   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8260B0" w:rsidRDefault="008260B0" w:rsidP="00633A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Интеграция обучения и общественно-полезной деятельности                                         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260B0" w:rsidRPr="00C417D2" w:rsidRDefault="008260B0" w:rsidP="00A17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6.Иное</w:t>
            </w:r>
            <w:r w:rsidRPr="008260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(указать наименование метода, технологии, формата и т.п.), например, применение игровых технологий, КТД и др.                </w:t>
            </w:r>
          </w:p>
        </w:tc>
      </w:tr>
      <w:tr w:rsidR="00633AD1" w:rsidRPr="00C417D2" w:rsidTr="00D01AE5">
        <w:trPr>
          <w:trHeight w:val="452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33AD1" w:rsidRPr="008260B0" w:rsidRDefault="00633AD1" w:rsidP="00826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0B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18"/>
                <w:szCs w:val="18"/>
                <w:lang w:eastAsia="en-US"/>
              </w:rPr>
              <w:t xml:space="preserve">Пример: </w:t>
            </w:r>
            <w:proofErr w:type="gramStart"/>
            <w:r w:rsidRPr="008260B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>В</w:t>
            </w:r>
            <w:proofErr w:type="gramEnd"/>
            <w:r w:rsidRPr="008260B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 xml:space="preserve"> рамках данной программы, </w:t>
            </w:r>
            <w:r w:rsidRPr="008260B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обучающимися осуществляется самостоятельное изучение теоретических основ по видам деятельности. Формы работы: творческие отчеты, подготовка презентаций, рефератов, исследовательских</w:t>
            </w:r>
            <w:r w:rsidRPr="008260B0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Pr="008260B0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>работ и т.д.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33AD1" w:rsidRPr="00633AD1" w:rsidRDefault="00633AD1" w:rsidP="00633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6"/>
              </w:rPr>
            </w:pPr>
            <w:r w:rsidRPr="00633AD1"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Пример</w:t>
            </w:r>
            <w:r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: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Создание театральных постановок;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разработка экскурсионных маршрутов; формирование эко-маршрутов; разработка и реализация социально-значимых проектов и др.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33AD1" w:rsidRPr="00633AD1" w:rsidRDefault="00633AD1" w:rsidP="00633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6"/>
              </w:rPr>
            </w:pPr>
            <w:r w:rsidRPr="00633AD1"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Пример</w:t>
            </w:r>
            <w:r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: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В рамках реализации программы,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возможно индивидуальное сопровождение детей и подростков с ОВЗ и инвалидностью, одаренных детей и др.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33AD1" w:rsidRPr="00633AD1" w:rsidRDefault="00633AD1" w:rsidP="00633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6"/>
              </w:rPr>
            </w:pPr>
            <w:r w:rsidRPr="00633AD1"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Пример:</w:t>
            </w:r>
            <w:r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t xml:space="preserve">В рамках программы разрабатывается </w:t>
            </w:r>
            <w:r w:rsidRPr="00633AD1">
              <w:rPr>
                <w:rFonts w:ascii="Arial" w:eastAsia="Calibri" w:hAnsi="Arial" w:cs="Arial"/>
                <w:bCs/>
                <w:i/>
                <w:iCs/>
                <w:color w:val="0070C0"/>
                <w:sz w:val="16"/>
                <w:szCs w:val="16"/>
                <w:lang w:eastAsia="en-US"/>
              </w:rPr>
              <w:lastRenderedPageBreak/>
              <w:t>кейс (модель, рекомендации или ответ на вопрос) как вариант решения обозначенной проблемы.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33AD1" w:rsidRPr="00A17F64" w:rsidRDefault="00A17F64" w:rsidP="00A1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18"/>
              </w:rPr>
            </w:pPr>
            <w:r w:rsidRPr="00A17F6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Пример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 xml:space="preserve">: </w:t>
            </w:r>
            <w:r w:rsidRPr="00A17F64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 xml:space="preserve">Участие обучающихся в </w:t>
            </w:r>
            <w:r w:rsidRPr="00A17F64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мероприятиях образовательной организации и/или муниципального образования (помощь нуждающимся, забота о животных, объектах природы, памятниках культуры, участие в волонтерских акциях и др.).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33AD1" w:rsidRPr="00A17F64" w:rsidRDefault="00A17F64" w:rsidP="005438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18"/>
              </w:rPr>
            </w:pPr>
            <w:r w:rsidRPr="00A17F6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Пример: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5438CA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18"/>
                <w:szCs w:val="18"/>
                <w:lang w:eastAsia="en-US"/>
              </w:rPr>
              <w:t>в таблице ниже</w:t>
            </w:r>
          </w:p>
        </w:tc>
      </w:tr>
    </w:tbl>
    <w:p w:rsidR="00747424" w:rsidRPr="00F95EC5" w:rsidRDefault="008260B0" w:rsidP="0063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95E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Пояснения:</w:t>
      </w:r>
    </w:p>
    <w:p w:rsidR="008260B0" w:rsidRPr="008260B0" w:rsidRDefault="008260B0" w:rsidP="00633AD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0B0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en-US"/>
        </w:rPr>
        <w:t>Учебно-исследовательская деятельность обучающихся</w:t>
      </w:r>
      <w:r w:rsidRPr="008260B0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 xml:space="preserve"> – это образовательная технология, предполагающая выполнение обучающимися учебных исследовательских задач с заранее неизвестным решением, направленных на создание представлений об объекте или явлении окружающего мира, под руководством педагога.</w:t>
      </w:r>
      <w:r w:rsidRPr="008260B0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br/>
        <w:t xml:space="preserve">Исследовательская деятельность позволяет развивать познавательные и интеллектуальные способности обучающихся, помогает сформировать многие </w:t>
      </w:r>
      <w:proofErr w:type="spellStart"/>
      <w:r w:rsidRPr="008260B0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>общеучебные</w:t>
      </w:r>
      <w:proofErr w:type="spellEnd"/>
      <w:r w:rsidRPr="008260B0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 xml:space="preserve"> умения и навыки (умение работать с информацией, текстами различных типов, классифицировать и делать выводы, а также многие другие). Кроме того, исследовательская деятельность содействует выявлению и развитию как одарённых детей, так и тех, кто проявляет те или иные способности в различных познавательных областях. </w:t>
      </w:r>
      <w:r w:rsidRPr="008260B0">
        <w:rPr>
          <w:rFonts w:ascii="Times New Roman" w:eastAsia="Times New Roman" w:hAnsi="Times New Roman" w:cs="Times New Roman"/>
          <w:b/>
          <w:sz w:val="18"/>
          <w:szCs w:val="18"/>
        </w:rPr>
        <w:t>Дать описание форм работы, используемых в данной технологии при реализации программы</w:t>
      </w:r>
    </w:p>
    <w:p w:rsidR="00747424" w:rsidRPr="00633AD1" w:rsidRDefault="008260B0" w:rsidP="00633AD1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260B0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en-US"/>
        </w:rPr>
        <w:t xml:space="preserve">Проектная деятельность - </w:t>
      </w:r>
      <w:r w:rsidRPr="008260B0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>совместная учебно-познавательная, творческая, социально-значимая или игровая деятельность,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реализация проекта, включая его осмысление и рефлексию результатов деятельности</w:t>
      </w:r>
      <w:r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 xml:space="preserve">. </w:t>
      </w:r>
      <w:r w:rsidR="00633AD1" w:rsidRPr="00633AD1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en-US"/>
        </w:rPr>
        <w:t>Д</w:t>
      </w:r>
      <w:r w:rsidRPr="00633AD1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en-US"/>
        </w:rPr>
        <w:t>ать описание форм работы, используемых в данной техн</w:t>
      </w:r>
      <w:r w:rsidR="00633AD1" w:rsidRPr="00633AD1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en-US"/>
        </w:rPr>
        <w:t>ологии при реализации программы.</w:t>
      </w:r>
    </w:p>
    <w:p w:rsidR="00633AD1" w:rsidRDefault="00633AD1" w:rsidP="00633AD1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Индивидуальный образовательный маршрут – </w:t>
      </w:r>
      <w:r w:rsidRPr="00633AD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права обучающихся на выбор образовательного пути на фиксированном этапе обучения</w:t>
      </w: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(выбрать категорию обучающихся)</w:t>
      </w:r>
    </w:p>
    <w:p w:rsidR="00633AD1" w:rsidRDefault="00633AD1" w:rsidP="00A17F64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A17F64">
        <w:rPr>
          <w:rFonts w:ascii="Times New Roman" w:eastAsia="Calibri" w:hAnsi="Times New Roman" w:cs="Times New Roman"/>
          <w:b/>
          <w:bCs/>
          <w:iCs/>
          <w:sz w:val="18"/>
          <w:szCs w:val="18"/>
          <w:lang w:eastAsia="en-US"/>
        </w:rPr>
        <w:t xml:space="preserve">Кейс–технология </w:t>
      </w:r>
      <w:r w:rsidRPr="00A17F64">
        <w:rPr>
          <w:rFonts w:ascii="Times New Roman" w:eastAsia="Calibri" w:hAnsi="Times New Roman" w:cs="Times New Roman"/>
          <w:bCs/>
          <w:iCs/>
          <w:sz w:val="18"/>
          <w:szCs w:val="18"/>
          <w:lang w:eastAsia="en-US"/>
        </w:rPr>
        <w:t>– обучение с использованием кейсов. Это метод активного проблемно – ситуационного анализа, основанный на обучении путем решения конкретных задач-ситуаций (кейсов). Главное его предназначение – развивать способность находить решение проблемы и учиться работать с информацией</w:t>
      </w: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(дать описание форм работы, используемых в данной технологии при реализации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633AD1" w:rsidRDefault="00633AD1" w:rsidP="00A17F64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Интеграция обучения и общественно-полезной деятельности – </w:t>
      </w:r>
      <w:r w:rsidRPr="00633AD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разнообразная трудовая и общественная деятельность обучающихся, направленная непосредственно на удовлетворение каких-либо общественных потребностей и нужд. Общественно полезный труд в рамках образовательной программы организуется в соответствии с планом воспитательной работы.</w:t>
      </w:r>
      <w:r w:rsidRPr="00633A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(дать описание форм работы, используемых в данной технологии при реализации программы)</w:t>
      </w:r>
    </w:p>
    <w:p w:rsidR="00A17F64" w:rsidRDefault="00A17F64" w:rsidP="00A17F64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 w:rsidRPr="00A17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ать описание форм работы, используемых в данной техн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ологии при реализации программы</w:t>
      </w:r>
    </w:p>
    <w:tbl>
      <w:tblPr>
        <w:tblW w:w="10155" w:type="dxa"/>
        <w:tblInd w:w="-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"/>
        <w:gridCol w:w="5670"/>
      </w:tblGrid>
      <w:tr w:rsidR="00A17F64" w:rsidRPr="004442D9" w:rsidTr="00F27DBF">
        <w:tc>
          <w:tcPr>
            <w:tcW w:w="10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A86CB0" w:rsidRDefault="00A17F64" w:rsidP="00875A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7F6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Пример описания используемых технологий</w:t>
            </w:r>
          </w:p>
          <w:p w:rsidR="00A17F64" w:rsidRPr="00A17F64" w:rsidRDefault="00A86CB0" w:rsidP="00875A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(откройте вашу программу раздел. Методические материалы)</w:t>
            </w:r>
          </w:p>
        </w:tc>
      </w:tr>
      <w:tr w:rsidR="00A86CB0" w:rsidRPr="004442D9" w:rsidTr="00A86CB0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86CB0" w:rsidRPr="00A17F64" w:rsidRDefault="00A86CB0" w:rsidP="00875A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Пример, какие технологии могут быть в вашей программе</w:t>
            </w:r>
          </w:p>
        </w:tc>
        <w:tc>
          <w:tcPr>
            <w:tcW w:w="57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86CB0" w:rsidRPr="00A17F64" w:rsidRDefault="00A86CB0" w:rsidP="00875A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Описание формулируем коротко в соответствии с вашей программой</w:t>
            </w:r>
          </w:p>
        </w:tc>
      </w:tr>
      <w:tr w:rsidR="00A17F64" w:rsidRPr="004442D9" w:rsidTr="00A86CB0">
        <w:trPr>
          <w:trHeight w:val="510"/>
        </w:trPr>
        <w:tc>
          <w:tcPr>
            <w:tcW w:w="4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A17F64" w:rsidRPr="005438CA" w:rsidRDefault="00A17F64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/>
                <w:i/>
                <w:iCs/>
                <w:color w:val="0070C0"/>
                <w:sz w:val="18"/>
                <w:szCs w:val="18"/>
                <w:lang w:eastAsia="en-US"/>
              </w:rPr>
              <w:t xml:space="preserve">Игровые технологии обучения – 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>это форма организации учебного процесса, основанная на преобразовании ситуаций, в том числе социального жизненного опыта, в заданные условия.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A17F64" w:rsidRPr="005438CA" w:rsidRDefault="00A17F64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На учебных занятиях используются игровые технологии: игры-путешествия; игры-упражнения; сюжетно-ролевые игры, настольные игры и т.д.</w:t>
            </w:r>
          </w:p>
        </w:tc>
      </w:tr>
      <w:tr w:rsidR="00A17F64" w:rsidRPr="004442D9" w:rsidTr="00A86CB0">
        <w:trPr>
          <w:trHeight w:val="510"/>
        </w:trPr>
        <w:tc>
          <w:tcPr>
            <w:tcW w:w="4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A17F64" w:rsidRPr="005438CA" w:rsidRDefault="005438CA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18"/>
                <w:szCs w:val="18"/>
                <w:lang w:eastAsia="en-US"/>
              </w:rPr>
              <w:t>Здоровьесберегающие технологии</w:t>
            </w:r>
            <w:r w:rsidRPr="005438CA">
              <w:rPr>
                <w:rFonts w:ascii="Times New Roman" w:eastAsia="Calibri" w:hAnsi="Times New Roman" w:cs="Times New Roman"/>
                <w:b/>
                <w:i/>
                <w:iCs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>–</w:t>
            </w:r>
            <w:r w:rsidRPr="005438CA">
              <w:rPr>
                <w:rFonts w:ascii="Times New Roman" w:eastAsia="Calibri" w:hAnsi="Times New Roman" w:cs="Times New Roman"/>
                <w:b/>
                <w:i/>
                <w:iCs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>создание условий для сохранения, укрепления и развития эмоционального, интеллектуального и физического здоровья обучающихся (условия обучения при отсутствии стресса, адекватности требований, методик обучения и воспитания; рациональная организация образовательно</w:t>
            </w:r>
            <w:r w:rsidR="00A86CB0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>го процесса, двигательный режим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 xml:space="preserve"> в соответствии с возрастными и индивидуальными особенностями обучающихся и гигиеническими 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требованиями; создание благоприятного эмоционально-психологического климата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A17F64" w:rsidRPr="005438CA" w:rsidRDefault="005438CA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lastRenderedPageBreak/>
              <w:t xml:space="preserve">Проведение физкультминуток, динамических пауз, подвижных игр, организация </w:t>
            </w:r>
            <w:proofErr w:type="spellStart"/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>здоровьесберегающего</w:t>
            </w:r>
            <w:proofErr w:type="spellEnd"/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 xml:space="preserve"> пространства, ЗОЖ-беседы</w:t>
            </w:r>
            <w:r w:rsidR="00A86CB0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>, проведение инструктажей</w:t>
            </w:r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 xml:space="preserve"> и т.д.</w:t>
            </w:r>
          </w:p>
        </w:tc>
      </w:tr>
      <w:tr w:rsidR="00A17F64" w:rsidRPr="004442D9" w:rsidTr="00A17F64">
        <w:trPr>
          <w:trHeight w:val="510"/>
        </w:trPr>
        <w:tc>
          <w:tcPr>
            <w:tcW w:w="4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7F64" w:rsidRPr="005438CA" w:rsidRDefault="005438CA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/>
                <w:i/>
                <w:iCs/>
                <w:color w:val="0070C0"/>
                <w:sz w:val="18"/>
                <w:szCs w:val="18"/>
                <w:lang w:eastAsia="en-US"/>
              </w:rPr>
              <w:lastRenderedPageBreak/>
              <w:t>Коллективная творческая деятельность (КТД)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 xml:space="preserve"> – это форма работы, которая направлена на: развитие творческих способностей, развитие интеллектуальных способностей, реализацию коммуникационных потребностей.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7F64" w:rsidRPr="005438CA" w:rsidRDefault="005438CA" w:rsidP="005438C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</w:pPr>
            <w:r w:rsidRPr="005438CA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  <w:t>На занятиях используется методика КТД (коллективно-творческие дела):</w:t>
            </w:r>
            <w:r w:rsidR="00A86CB0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5438CA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  <w:t>участие в массовых музыкальных, театральных, творческих, спортивных мероприятиях; выполнение творческих проектов и т.д.</w:t>
            </w:r>
          </w:p>
          <w:p w:rsidR="00A17F64" w:rsidRPr="005438CA" w:rsidRDefault="00A17F64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17F64" w:rsidRPr="004442D9" w:rsidTr="00A17F64">
        <w:trPr>
          <w:trHeight w:val="510"/>
        </w:trPr>
        <w:tc>
          <w:tcPr>
            <w:tcW w:w="4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7F64" w:rsidRPr="005438CA" w:rsidRDefault="005438CA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/>
                <w:i/>
                <w:iCs/>
                <w:color w:val="0070C0"/>
                <w:sz w:val="18"/>
                <w:szCs w:val="18"/>
                <w:lang w:eastAsia="en-US"/>
              </w:rPr>
              <w:t>Технология ТРИЗ (теория решения изобретательских задач)</w:t>
            </w:r>
            <w:r w:rsidRPr="005438CA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  <w:lang w:eastAsia="en-US"/>
              </w:rPr>
              <w:t xml:space="preserve"> – это методология решения задач и усовершенствования систем, разработанная изобретателями в ходе своей деятельности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7F64" w:rsidRPr="005438CA" w:rsidRDefault="005438CA" w:rsidP="00543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 xml:space="preserve">Метод мозгового штурма; коллективный поиск; эвристическая игра; </w:t>
            </w:r>
            <w:proofErr w:type="spellStart"/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>синектика</w:t>
            </w:r>
            <w:proofErr w:type="spellEnd"/>
            <w:r w:rsidRPr="005438CA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 xml:space="preserve"> (сравнение и нахождение сходства в предметах и явлениях) и др</w:t>
            </w:r>
            <w:r w:rsidR="00A86CB0">
              <w:rPr>
                <w:rFonts w:ascii="Times New Roman" w:eastAsia="Calibri" w:hAnsi="Times New Roman" w:cs="Times New Roman"/>
                <w:bCs/>
                <w:iCs/>
                <w:color w:val="0070C0"/>
                <w:sz w:val="18"/>
                <w:szCs w:val="18"/>
                <w:lang w:eastAsia="en-US"/>
              </w:rPr>
              <w:t>.</w:t>
            </w:r>
          </w:p>
        </w:tc>
      </w:tr>
    </w:tbl>
    <w:p w:rsidR="00791B6D" w:rsidRPr="00791B6D" w:rsidRDefault="00791B6D" w:rsidP="00791B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1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ранней профориентации и самоопределения обучающихся</w:t>
      </w:r>
    </w:p>
    <w:tbl>
      <w:tblPr>
        <w:tblW w:w="10155" w:type="dxa"/>
        <w:tblInd w:w="-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5670"/>
      </w:tblGrid>
      <w:tr w:rsidR="00791B6D" w:rsidRPr="004442D9" w:rsidTr="00740351">
        <w:tc>
          <w:tcPr>
            <w:tcW w:w="10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91B6D" w:rsidRPr="00791B6D" w:rsidRDefault="00791B6D" w:rsidP="00791B6D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  <w:r w:rsidRPr="00791B6D"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  <w:t>Формирование профессиональных компетенций, способствующих дальнейшему выбору профессий.</w:t>
            </w:r>
          </w:p>
          <w:p w:rsidR="00791B6D" w:rsidRPr="00A17F64" w:rsidRDefault="00791B6D" w:rsidP="00791B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91B6D" w:rsidRPr="004442D9" w:rsidTr="00740351">
        <w:trPr>
          <w:trHeight w:val="51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91B6D" w:rsidRPr="00791B6D" w:rsidRDefault="00791B6D" w:rsidP="00791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профориентации </w:t>
            </w:r>
            <w:r w:rsidRPr="00791B6D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программы (мастер-классы, экскурсии и другие)</w:t>
            </w:r>
          </w:p>
          <w:p w:rsidR="00791B6D" w:rsidRPr="00791B6D" w:rsidRDefault="00791B6D" w:rsidP="007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91B6D" w:rsidRPr="00791B6D" w:rsidRDefault="00791B6D" w:rsidP="00791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B6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партнеры</w:t>
            </w:r>
          </w:p>
          <w:p w:rsidR="00791B6D" w:rsidRPr="00791B6D" w:rsidRDefault="00791B6D" w:rsidP="007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B6D" w:rsidRPr="004442D9" w:rsidTr="00740351">
        <w:trPr>
          <w:trHeight w:val="51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91B6D" w:rsidRPr="00791B6D" w:rsidRDefault="00791B6D" w:rsidP="00791B6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</w:pPr>
            <w:r w:rsidRPr="00791B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eastAsia="en-US"/>
              </w:rPr>
              <w:t>Пример:</w:t>
            </w:r>
            <w:r w:rsidRPr="00791B6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 xml:space="preserve"> В рамках календарного плана воспитательной работы для обучающихся организуются: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ознакомительные экскурсии с элементами «профессиональных проб»;</w:t>
            </w:r>
          </w:p>
          <w:p w:rsidR="00791B6D" w:rsidRPr="00791B6D" w:rsidRDefault="00791B6D" w:rsidP="00791B6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</w:pPr>
            <w:r w:rsidRPr="00791B6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- встречи со специалистами различных профессий;</w:t>
            </w:r>
          </w:p>
          <w:p w:rsidR="00791B6D" w:rsidRPr="005438CA" w:rsidRDefault="00791B6D" w:rsidP="0079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91B6D">
              <w:rPr>
                <w:rFonts w:ascii="Times New Roman" w:eastAsia="Calibri" w:hAnsi="Times New Roman" w:cs="Times New Roman"/>
                <w:bCs/>
                <w:i/>
                <w:iCs/>
                <w:color w:val="0070C0"/>
                <w:sz w:val="20"/>
                <w:szCs w:val="20"/>
                <w:lang w:eastAsia="en-US"/>
              </w:rPr>
              <w:t>- обучающие мастер-классы с представителями СПО</w:t>
            </w:r>
            <w:r w:rsidRPr="00791B6D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791B6D" w:rsidRPr="00791B6D" w:rsidRDefault="00791B6D" w:rsidP="00A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791B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eastAsia="en-US"/>
              </w:rPr>
              <w:t>Необходи</w:t>
            </w:r>
            <w:r w:rsidR="00A448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eastAsia="en-US"/>
              </w:rPr>
              <w:t>мо указать социальных партнеров(образовательные учреждения высшего образования, СПО, предприятия и т.д.)</w:t>
            </w:r>
          </w:p>
        </w:tc>
      </w:tr>
    </w:tbl>
    <w:p w:rsidR="005E7C39" w:rsidRPr="00791B6D" w:rsidRDefault="005E7C39" w:rsidP="00791B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A5A5A"/>
          <w:sz w:val="20"/>
          <w:szCs w:val="20"/>
        </w:rPr>
      </w:pPr>
      <w:r w:rsidRPr="00791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с родителями обучающихся</w:t>
      </w:r>
    </w:p>
    <w:tbl>
      <w:tblPr>
        <w:tblW w:w="10155" w:type="dxa"/>
        <w:tblInd w:w="-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8112"/>
      </w:tblGrid>
      <w:tr w:rsidR="00D554BB" w:rsidRPr="004442D9" w:rsidTr="00D554BB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554BB" w:rsidRPr="004442D9" w:rsidRDefault="00D554BB" w:rsidP="005E7C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554BB" w:rsidRDefault="00D554BB" w:rsidP="005E7C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Документальное оформление работы с родителями </w:t>
            </w:r>
          </w:p>
          <w:p w:rsidR="00D554BB" w:rsidRPr="004442D9" w:rsidRDefault="00D554BB" w:rsidP="005E7C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D9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(перечислить темы протоколов родительских собраний)</w:t>
            </w:r>
          </w:p>
        </w:tc>
      </w:tr>
      <w:tr w:rsidR="00D554BB" w:rsidRPr="004442D9" w:rsidTr="00D554BB">
        <w:trPr>
          <w:trHeight w:val="51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D554BB" w:rsidRPr="00F95EC5" w:rsidRDefault="00F95EC5" w:rsidP="00A20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F95EC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Родительское собрание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D554BB" w:rsidRPr="004442D9" w:rsidRDefault="00D554BB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4BB" w:rsidRPr="004442D9" w:rsidTr="00D554BB">
        <w:trPr>
          <w:trHeight w:val="51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D554BB" w:rsidRPr="004442D9" w:rsidRDefault="00D554BB" w:rsidP="0044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D554BB" w:rsidRPr="004442D9" w:rsidRDefault="00D554BB" w:rsidP="00B4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4BB" w:rsidRPr="004442D9" w:rsidTr="00D554BB">
        <w:trPr>
          <w:trHeight w:val="51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Pr="004442D9" w:rsidRDefault="00D554BB" w:rsidP="0037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Default="00D554BB" w:rsidP="0037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4BB" w:rsidRDefault="00D554BB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4BB" w:rsidRPr="004442D9" w:rsidTr="00D554BB">
        <w:trPr>
          <w:trHeight w:val="51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Pr="004442D9" w:rsidRDefault="00D554BB" w:rsidP="0037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Default="00D554BB" w:rsidP="00A2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4BB" w:rsidRPr="004442D9" w:rsidTr="00D554BB">
        <w:trPr>
          <w:trHeight w:val="51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Pr="004442D9" w:rsidRDefault="00D554BB" w:rsidP="0044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554BB" w:rsidRDefault="00D554BB" w:rsidP="00A2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4BB" w:rsidRDefault="00D554BB" w:rsidP="005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C39" w:rsidRDefault="00BA018E" w:rsidP="00F82E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5E7C39"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овышение квалификации (</w:t>
      </w:r>
      <w:r w:rsidR="00E9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посещение и участие в работе АУ ДО «ЦДОДиМ» УМР</w:t>
      </w:r>
      <w:r w:rsidR="005E7C39"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курсов, мастер-классов, семинаров, консультаций, конференций и других методических совещаний, и мероприятий на уровне образовательной организации, муниципальном, региональном, всероссийском уровне)</w:t>
      </w:r>
    </w:p>
    <w:p w:rsidR="0008607E" w:rsidRPr="00A205EA" w:rsidRDefault="00370971" w:rsidP="00086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1.</w:t>
      </w:r>
      <w:r w:rsidR="00A205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</w:t>
      </w:r>
    </w:p>
    <w:p w:rsidR="004442D9" w:rsidRPr="00A205EA" w:rsidRDefault="00370971" w:rsidP="006F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20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F1B9F" w:rsidRPr="00A205EA" w:rsidRDefault="00370971" w:rsidP="006F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205E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0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E7C39" w:rsidRPr="005E7C39" w:rsidRDefault="005E7C39" w:rsidP="00F82E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плана учебно-воспитательной работы</w:t>
      </w:r>
    </w:p>
    <w:p w:rsidR="005E7C39" w:rsidRPr="00F82EF4" w:rsidRDefault="005E7C39" w:rsidP="00F82E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F82EF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участия детей </w:t>
      </w:r>
      <w:r w:rsidRPr="00F82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5A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выставках конкурсах/мероприятиях </w:t>
      </w:r>
      <w:r w:rsidRPr="00F82EF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разного уровня</w:t>
      </w:r>
    </w:p>
    <w:tbl>
      <w:tblPr>
        <w:tblW w:w="9472" w:type="dxa"/>
        <w:tblInd w:w="-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2126"/>
        <w:gridCol w:w="2551"/>
        <w:gridCol w:w="1985"/>
      </w:tblGrid>
      <w:tr w:rsidR="005E7C39" w:rsidRPr="00402E36" w:rsidTr="00E9538F">
        <w:trPr>
          <w:trHeight w:val="76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Default="00BF41CA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к</w:t>
            </w:r>
            <w:r w:rsidR="00BA018E" w:rsidRPr="00402E36">
              <w:rPr>
                <w:rFonts w:ascii="Times New Roman" w:eastAsia="Times New Roman" w:hAnsi="Times New Roman" w:cs="Times New Roman"/>
                <w:sz w:val="24"/>
                <w:szCs w:val="24"/>
              </w:rPr>
              <w:t>ол-во участников</w:t>
            </w:r>
          </w:p>
          <w:p w:rsidR="00791B6D" w:rsidRPr="00402E36" w:rsidRDefault="00791B6D" w:rsidP="0079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91B6D" w:rsidRDefault="00791B6D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  <w:p w:rsidR="005E7C39" w:rsidRPr="00402E36" w:rsidRDefault="00BA018E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91B6D" w:rsidRDefault="00791B6D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  <w:p w:rsidR="005E7C39" w:rsidRPr="00402E36" w:rsidRDefault="00BA018E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91B6D" w:rsidRDefault="00791B6D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  <w:p w:rsidR="005E7C39" w:rsidRPr="00402E36" w:rsidRDefault="00BA018E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7C39" w:rsidRPr="00402E36" w:rsidTr="00E9538F">
        <w:trPr>
          <w:trHeight w:val="340"/>
        </w:trPr>
        <w:tc>
          <w:tcPr>
            <w:tcW w:w="9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5E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Уровень </w:t>
            </w:r>
            <w:r w:rsidR="00E9538F"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 ДО «ЦДОДиМ» УМР</w:t>
            </w: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40"/>
        </w:trPr>
        <w:tc>
          <w:tcPr>
            <w:tcW w:w="9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 уровень</w:t>
            </w: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40"/>
        </w:trPr>
        <w:tc>
          <w:tcPr>
            <w:tcW w:w="9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уровень</w:t>
            </w: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40"/>
        </w:trPr>
        <w:tc>
          <w:tcPr>
            <w:tcW w:w="9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уровень</w:t>
            </w: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40"/>
        </w:trPr>
        <w:tc>
          <w:tcPr>
            <w:tcW w:w="9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Международный уровень</w:t>
            </w: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39" w:rsidRPr="00402E36" w:rsidTr="00E9538F">
        <w:trPr>
          <w:trHeight w:val="398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5E7C39" w:rsidRPr="00402E36" w:rsidRDefault="005E7C39" w:rsidP="0032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494D" w:rsidRDefault="0073494D" w:rsidP="005A0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7C39" w:rsidRDefault="005E7C39" w:rsidP="005A0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 и недостатки в работе с детьми, анализ их причин:</w:t>
      </w:r>
    </w:p>
    <w:p w:rsidR="005A01CC" w:rsidRPr="005E7C39" w:rsidRDefault="005A01CC" w:rsidP="005A0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color w:val="5A5A5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7C39" w:rsidRPr="005E7C39" w:rsidRDefault="005E7C39" w:rsidP="0032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выводы</w:t>
      </w:r>
      <w:r w:rsidR="00734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перспектива/планы на следующий учебный год</w:t>
      </w: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7C39" w:rsidRPr="005E7C39" w:rsidRDefault="005A01CC" w:rsidP="0032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38F" w:rsidRDefault="00E9538F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38F" w:rsidRDefault="00E9538F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C39" w:rsidRPr="005E7C39" w:rsidRDefault="005E7C39" w:rsidP="005E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составления отчета </w:t>
      </w:r>
      <w:r w:rsidR="005A01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37097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E9538F" w:rsidRPr="00325C7D" w:rsidRDefault="005E7C39" w:rsidP="0032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педагога ________________________</w:t>
      </w:r>
      <w:r w:rsidR="00325C7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E9538F" w:rsidRDefault="00E9538F" w:rsidP="005E7C39">
      <w:pPr>
        <w:shd w:val="clear" w:color="auto" w:fill="FFFFFF"/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38F" w:rsidRDefault="00E9538F" w:rsidP="005E7C39">
      <w:pPr>
        <w:shd w:val="clear" w:color="auto" w:fill="FFFFFF"/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38F" w:rsidRDefault="00E9538F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1CA" w:rsidRDefault="00BF41CA" w:rsidP="005A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38F" w:rsidRDefault="00E9538F" w:rsidP="005E7C39">
      <w:pPr>
        <w:shd w:val="clear" w:color="auto" w:fill="FFFFFF"/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C39" w:rsidRPr="005E7C39" w:rsidRDefault="005E7C39" w:rsidP="005E7C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BA018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5E7C39" w:rsidRPr="00BF41CA" w:rsidRDefault="00BF41CA" w:rsidP="005E7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BF41CA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(только для долгосрочных программ)</w:t>
      </w:r>
    </w:p>
    <w:p w:rsidR="005E7C39" w:rsidRPr="005E7C39" w:rsidRDefault="005E7C39" w:rsidP="005E7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Список обучающихся, переведенных на 2-й год обучения по </w:t>
      </w:r>
      <w:r w:rsidR="00BF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ДООП</w:t>
      </w:r>
    </w:p>
    <w:p w:rsidR="005E7C39" w:rsidRDefault="005E7C39" w:rsidP="005E7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</w:t>
      </w:r>
      <w:r w:rsidR="00BF41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название прогр</w:t>
      </w:r>
      <w:r w:rsidR="00BF41CA" w:rsidRPr="00BF41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аммы</w:t>
      </w: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</w:t>
      </w:r>
      <w:r w:rsidR="00BF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</w:t>
      </w:r>
      <w:r w:rsidRPr="005E7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85D49" w:rsidRPr="005E7C39" w:rsidRDefault="00185D49" w:rsidP="005E7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A5A5A"/>
          <w:sz w:val="20"/>
          <w:szCs w:val="20"/>
        </w:rPr>
      </w:pP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734"/>
        <w:gridCol w:w="2268"/>
      </w:tblGrid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  <w:tr w:rsidR="005E7C39" w:rsidRPr="005E7C39" w:rsidTr="00185D49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</w:rPr>
            </w:pPr>
            <w:r w:rsidRPr="005E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C39" w:rsidRPr="005E7C39" w:rsidRDefault="005E7C39" w:rsidP="005E7C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</w:tr>
    </w:tbl>
    <w:p w:rsidR="0073494D" w:rsidRDefault="0073494D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94D" w:rsidRDefault="0073494D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94D" w:rsidRDefault="0073494D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C39" w:rsidRPr="005E7C39" w:rsidRDefault="005E7C39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 ______________________ 20____</w:t>
      </w:r>
    </w:p>
    <w:p w:rsidR="0073494D" w:rsidRDefault="0073494D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C39" w:rsidRPr="005E7C39" w:rsidRDefault="005E7C39" w:rsidP="005E7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0"/>
          <w:szCs w:val="20"/>
        </w:rPr>
      </w:pPr>
      <w:r w:rsidRPr="005E7C3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________________</w:t>
      </w:r>
      <w:r w:rsidR="0073494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F80241" w:rsidRDefault="00F80241"/>
    <w:sectPr w:rsidR="00F80241" w:rsidSect="007367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D11"/>
    <w:multiLevelType w:val="multilevel"/>
    <w:tmpl w:val="33A48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15562"/>
    <w:multiLevelType w:val="multilevel"/>
    <w:tmpl w:val="C464D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C13AB"/>
    <w:multiLevelType w:val="hybridMultilevel"/>
    <w:tmpl w:val="58DC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2F5"/>
    <w:multiLevelType w:val="multilevel"/>
    <w:tmpl w:val="A694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45943"/>
    <w:multiLevelType w:val="multilevel"/>
    <w:tmpl w:val="645CA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C50CD"/>
    <w:multiLevelType w:val="multilevel"/>
    <w:tmpl w:val="FBB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A3138"/>
    <w:multiLevelType w:val="hybridMultilevel"/>
    <w:tmpl w:val="76B0BAAE"/>
    <w:lvl w:ilvl="0" w:tplc="D9BC84FE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62256"/>
    <w:multiLevelType w:val="multilevel"/>
    <w:tmpl w:val="FFF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05C26"/>
    <w:multiLevelType w:val="multilevel"/>
    <w:tmpl w:val="A992F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5171C"/>
    <w:multiLevelType w:val="multilevel"/>
    <w:tmpl w:val="793A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D748C"/>
    <w:multiLevelType w:val="multilevel"/>
    <w:tmpl w:val="D2D0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B74CB"/>
    <w:multiLevelType w:val="multilevel"/>
    <w:tmpl w:val="A46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5273F"/>
    <w:multiLevelType w:val="hybridMultilevel"/>
    <w:tmpl w:val="CA96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349E"/>
    <w:multiLevelType w:val="multilevel"/>
    <w:tmpl w:val="851AB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E7A7F"/>
    <w:multiLevelType w:val="hybridMultilevel"/>
    <w:tmpl w:val="A5D443BA"/>
    <w:lvl w:ilvl="0" w:tplc="9F8C2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4F7734F"/>
    <w:multiLevelType w:val="multilevel"/>
    <w:tmpl w:val="EEF83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93EF4"/>
    <w:multiLevelType w:val="multilevel"/>
    <w:tmpl w:val="C6461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70EA6"/>
    <w:multiLevelType w:val="multilevel"/>
    <w:tmpl w:val="0B82E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FA1D5C"/>
    <w:multiLevelType w:val="multilevel"/>
    <w:tmpl w:val="F82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7"/>
  </w:num>
  <w:num w:numId="5">
    <w:abstractNumId w:val="3"/>
  </w:num>
  <w:num w:numId="6">
    <w:abstractNumId w:val="11"/>
  </w:num>
  <w:num w:numId="7">
    <w:abstractNumId w:val="0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10"/>
  </w:num>
  <w:num w:numId="13">
    <w:abstractNumId w:val="4"/>
  </w:num>
  <w:num w:numId="14">
    <w:abstractNumId w:val="1"/>
  </w:num>
  <w:num w:numId="15">
    <w:abstractNumId w:val="13"/>
  </w:num>
  <w:num w:numId="16">
    <w:abstractNumId w:val="2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39"/>
    <w:rsid w:val="00000217"/>
    <w:rsid w:val="00026B53"/>
    <w:rsid w:val="00063C48"/>
    <w:rsid w:val="0008607E"/>
    <w:rsid w:val="00110FB6"/>
    <w:rsid w:val="00155A41"/>
    <w:rsid w:val="00181E64"/>
    <w:rsid w:val="00185D49"/>
    <w:rsid w:val="0019158F"/>
    <w:rsid w:val="001C0793"/>
    <w:rsid w:val="00213C2A"/>
    <w:rsid w:val="002261B7"/>
    <w:rsid w:val="00285415"/>
    <w:rsid w:val="00310700"/>
    <w:rsid w:val="00313CAD"/>
    <w:rsid w:val="00325C7D"/>
    <w:rsid w:val="00362CF2"/>
    <w:rsid w:val="00370971"/>
    <w:rsid w:val="00402E36"/>
    <w:rsid w:val="00427530"/>
    <w:rsid w:val="004442D9"/>
    <w:rsid w:val="00486A7F"/>
    <w:rsid w:val="005438CA"/>
    <w:rsid w:val="005A01CC"/>
    <w:rsid w:val="005A5CC9"/>
    <w:rsid w:val="005A62B7"/>
    <w:rsid w:val="005A6ED6"/>
    <w:rsid w:val="005E7C39"/>
    <w:rsid w:val="006061C0"/>
    <w:rsid w:val="00633AD1"/>
    <w:rsid w:val="00696005"/>
    <w:rsid w:val="006E56BF"/>
    <w:rsid w:val="006F1B9F"/>
    <w:rsid w:val="00724DD3"/>
    <w:rsid w:val="00727B3D"/>
    <w:rsid w:val="0073494D"/>
    <w:rsid w:val="007367ED"/>
    <w:rsid w:val="00747424"/>
    <w:rsid w:val="007743B7"/>
    <w:rsid w:val="00791B6D"/>
    <w:rsid w:val="007F1912"/>
    <w:rsid w:val="007F3808"/>
    <w:rsid w:val="008260B0"/>
    <w:rsid w:val="008865F7"/>
    <w:rsid w:val="008B0616"/>
    <w:rsid w:val="008B3F5F"/>
    <w:rsid w:val="0090431E"/>
    <w:rsid w:val="009468BC"/>
    <w:rsid w:val="00972B03"/>
    <w:rsid w:val="00976EBC"/>
    <w:rsid w:val="009B73A7"/>
    <w:rsid w:val="00A17F64"/>
    <w:rsid w:val="00A205EA"/>
    <w:rsid w:val="00A44817"/>
    <w:rsid w:val="00A4764A"/>
    <w:rsid w:val="00A86CB0"/>
    <w:rsid w:val="00AC174A"/>
    <w:rsid w:val="00B4371C"/>
    <w:rsid w:val="00BA018E"/>
    <w:rsid w:val="00BB1183"/>
    <w:rsid w:val="00BF41CA"/>
    <w:rsid w:val="00C247F1"/>
    <w:rsid w:val="00C32F52"/>
    <w:rsid w:val="00C417D2"/>
    <w:rsid w:val="00C60914"/>
    <w:rsid w:val="00C75837"/>
    <w:rsid w:val="00C8448B"/>
    <w:rsid w:val="00CE4411"/>
    <w:rsid w:val="00D13819"/>
    <w:rsid w:val="00D46DE6"/>
    <w:rsid w:val="00D554BB"/>
    <w:rsid w:val="00D6381E"/>
    <w:rsid w:val="00D66F30"/>
    <w:rsid w:val="00D83BBF"/>
    <w:rsid w:val="00DC1842"/>
    <w:rsid w:val="00DD7BA3"/>
    <w:rsid w:val="00DF08C0"/>
    <w:rsid w:val="00E17305"/>
    <w:rsid w:val="00E9538F"/>
    <w:rsid w:val="00EE3637"/>
    <w:rsid w:val="00F47C8D"/>
    <w:rsid w:val="00F80241"/>
    <w:rsid w:val="00F82EF4"/>
    <w:rsid w:val="00F9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1AD56-DB6B-475C-A07B-FACF0E7C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5E7C39"/>
  </w:style>
  <w:style w:type="character" w:customStyle="1" w:styleId="c10">
    <w:name w:val="c10"/>
    <w:basedOn w:val="a0"/>
    <w:rsid w:val="005E7C39"/>
  </w:style>
  <w:style w:type="paragraph" w:customStyle="1" w:styleId="c52">
    <w:name w:val="c52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5E7C39"/>
  </w:style>
  <w:style w:type="character" w:customStyle="1" w:styleId="c47">
    <w:name w:val="c47"/>
    <w:basedOn w:val="a0"/>
    <w:rsid w:val="005E7C39"/>
  </w:style>
  <w:style w:type="paragraph" w:customStyle="1" w:styleId="c21">
    <w:name w:val="c21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5E7C39"/>
  </w:style>
  <w:style w:type="paragraph" w:customStyle="1" w:styleId="c37">
    <w:name w:val="c37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"/>
    <w:rsid w:val="005E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85D49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7474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474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Dexp</cp:lastModifiedBy>
  <cp:revision>2</cp:revision>
  <cp:lastPrinted>2022-05-17T11:26:00Z</cp:lastPrinted>
  <dcterms:created xsi:type="dcterms:W3CDTF">2026-04-23T06:26:00Z</dcterms:created>
  <dcterms:modified xsi:type="dcterms:W3CDTF">2026-04-23T06:26:00Z</dcterms:modified>
</cp:coreProperties>
</file>